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宋体" w:eastAsia="仿宋_GB2312"/>
          <w:b/>
          <w:bCs/>
          <w:sz w:val="28"/>
          <w:szCs w:val="28"/>
        </w:rPr>
      </w:pPr>
      <w:r>
        <w:rPr>
          <w:rFonts w:hint="eastAsia" w:ascii="仿宋_GB2312" w:hAnsi="宋体" w:eastAsia="仿宋_GB2312"/>
          <w:b/>
          <w:bCs/>
          <w:sz w:val="28"/>
          <w:szCs w:val="28"/>
        </w:rPr>
        <w:t>附件2</w:t>
      </w:r>
    </w:p>
    <w:p>
      <w:pPr>
        <w:spacing w:before="156" w:beforeLines="50" w:after="156" w:afterLines="50" w:line="500" w:lineRule="exact"/>
        <w:jc w:val="center"/>
        <w:rPr>
          <w:rFonts w:hint="eastAsia" w:ascii="方正小标宋_GBK" w:eastAsia="方正小标宋_GBK"/>
          <w:b/>
          <w:spacing w:val="-20"/>
          <w:sz w:val="36"/>
          <w:szCs w:val="36"/>
        </w:rPr>
      </w:pPr>
      <w:bookmarkStart w:id="0" w:name="_GoBack"/>
      <w:r>
        <w:rPr>
          <w:rFonts w:hint="eastAsia" w:ascii="方正小标宋_GBK" w:eastAsia="方正小标宋_GBK"/>
          <w:b/>
          <w:spacing w:val="-20"/>
          <w:sz w:val="36"/>
          <w:szCs w:val="36"/>
        </w:rPr>
        <w:t>共青团河北北方学院第一次代表大会代表候选人提名原则</w:t>
      </w:r>
    </w:p>
    <w:bookmarkEnd w:id="0"/>
    <w:p>
      <w:pPr>
        <w:pStyle w:val="2"/>
        <w:spacing w:line="500" w:lineRule="exact"/>
        <w:ind w:firstLine="640" w:firstLineChars="200"/>
        <w:rPr>
          <w:rFonts w:hint="eastAsia" w:ascii="仿宋" w:hAnsi="仿宋" w:eastAsia="仿宋"/>
          <w:sz w:val="32"/>
          <w:szCs w:val="32"/>
        </w:rPr>
      </w:pPr>
      <w:r>
        <w:rPr>
          <w:rFonts w:hint="eastAsia" w:ascii="仿宋" w:hAnsi="仿宋" w:eastAsia="仿宋"/>
          <w:sz w:val="32"/>
          <w:szCs w:val="32"/>
        </w:rPr>
        <w:t>按照《团章》及《选举规则》的有关规定，代表候选人应具备以下条件：</w:t>
      </w:r>
    </w:p>
    <w:p>
      <w:pPr>
        <w:spacing w:line="500" w:lineRule="exact"/>
        <w:ind w:firstLine="420"/>
        <w:rPr>
          <w:rFonts w:hint="eastAsia" w:ascii="仿宋" w:hAnsi="仿宋" w:eastAsia="仿宋"/>
          <w:sz w:val="32"/>
          <w:szCs w:val="32"/>
        </w:rPr>
      </w:pPr>
      <w:r>
        <w:rPr>
          <w:rFonts w:hint="eastAsia" w:ascii="仿宋" w:hAnsi="仿宋" w:eastAsia="仿宋"/>
          <w:sz w:val="32"/>
          <w:szCs w:val="32"/>
        </w:rPr>
        <w:t>1、代表候选人具有先进性。代表候选人应是共青团员（含28周岁以下的青年党员、预备党员）中的优秀分子及在河北北方学院担任团内领导职务或直接从事团的业务工作的中国共产党党员。政治立场坚定，是非分明；深入学习贯彻习近平新时代中国特色社会主义思想，有一定的议事能力；认真贯彻执行党的基本路线，在学习工作中发挥模范带头作用并做出突出成绩；同广大团员青年保持密切联系，受到团员青年的拥护、信任；能够如实反映团组织和团员青年的意见，正确行使团员的民主权利。</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代表候选人构成具有广泛性。代表候选人中要有团的各级干部，有先进集体（五四红旗团支部等）的代表和先进个人（优秀团干部、优秀团员、三好学生、优秀学生干部等），党员代表候选人不超过50%，女代表候选人不少于30%，少数民族代表候选人占一定比例。</w:t>
      </w: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pPr>
        <w:spacing w:line="500" w:lineRule="exact"/>
        <w:rPr>
          <w:rFonts w:hint="eastAsia" w:ascii="仿宋" w:hAnsi="仿宋" w:eastAsia="仿宋"/>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s>
  <w:rsids>
    <w:rsidRoot w:val="07741466"/>
    <w:rsid w:val="0774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semiHidden/>
    <w:uiPriority w:val="0"/>
    <w:pPr>
      <w:spacing w:line="360" w:lineRule="auto"/>
      <w:ind w:firstLine="420"/>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2024-05-19T11:43:00Z</dcterms:created>
  <dc:creator>仙阙娃子</dc:creator>
  <cp:lastModifiedBy>仙阙娃子</cp:lastModifiedBy>
  <dcterms:modified xsi:type="dcterms:W3CDTF">2024-05-19T11:43:24Z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33AE05D8D7974954BB5986668C964271</vt:lpwstr>
  </property>
</Properties>
</file>